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ABBB4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DEA7A67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田径特长生招生专业考试细则</w:t>
      </w:r>
    </w:p>
    <w:p w14:paraId="52856D58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6901AE2D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一、考试流程</w:t>
      </w:r>
    </w:p>
    <w:p w14:paraId="4B165BEF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日上午7：00考生携带准考证到学校体育馆前集合，现场确认、抽签。考生按规定时间检录抽签，三次点名不到的，视为弃考。</w:t>
      </w:r>
    </w:p>
    <w:p w14:paraId="307967E8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2.8:00测试。测试顺序：1500m→800m→400m→200m→铅球→跳远→三级跳→跳高。</w:t>
      </w:r>
    </w:p>
    <w:p w14:paraId="06EEFBA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/>
          <w:sz w:val="32"/>
          <w:szCs w:val="32"/>
        </w:rPr>
        <w:t>测试内容以及要求</w:t>
      </w:r>
    </w:p>
    <w:p w14:paraId="2FA7246F">
      <w:pPr>
        <w:tabs>
          <w:tab w:val="left" w:pos="600"/>
          <w:tab w:val="left" w:pos="840"/>
          <w:tab w:val="left" w:pos="1200"/>
        </w:tabs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田径类包括径赛类和田赛类。其中径赛类招收短跑（200米、400米）、中长跑（800米、1500米），田赛类招收跳高、跳远、三级跳远、铅球，</w:t>
      </w:r>
      <w:r>
        <w:rPr>
          <w:rFonts w:ascii="仿宋" w:hAnsi="仿宋" w:eastAsia="仿宋"/>
          <w:sz w:val="32"/>
          <w:szCs w:val="32"/>
        </w:rPr>
        <w:t>以上项目不再分小项，统一按专业测试成绩</w:t>
      </w:r>
      <w:r>
        <w:rPr>
          <w:rFonts w:hint="eastAsia" w:ascii="仿宋" w:hAnsi="仿宋" w:eastAsia="仿宋"/>
          <w:sz w:val="32"/>
          <w:szCs w:val="32"/>
        </w:rPr>
        <w:t>确定专业名次</w:t>
      </w:r>
      <w:r>
        <w:rPr>
          <w:rFonts w:ascii="仿宋" w:hAnsi="仿宋" w:eastAsia="仿宋"/>
          <w:sz w:val="32"/>
          <w:szCs w:val="32"/>
        </w:rPr>
        <w:t>。</w:t>
      </w:r>
    </w:p>
    <w:p w14:paraId="2AB58A1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.考生根据特长生报名所选专项进行测试。考生单项成绩的评分即为该专项总分。测试方法均按田径运动竞赛规则进行，评分标准按照全国单招评分标准执行。</w:t>
      </w:r>
    </w:p>
    <w:p w14:paraId="0029DA4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.在测试当天根据实际，如遇恶劣天气等原因或其它特殊情况，项目不能进行时，由主考决定调整测试顺序或者延期举行。</w:t>
      </w:r>
    </w:p>
    <w:p w14:paraId="7B98FA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2025-05-22T08:28:14Z</dcterms:created>
  <dc:creator>Administrator</dc:creator>
  <cp:lastModifiedBy>安之若素</cp:lastModifiedBy>
  <dcterms:modified xsi:type="dcterms:W3CDTF">2025-05-22T08:28:32Z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F8745F9C13874613B803FDF4510A4B44_12</vt:lpwstr>
  </property>
</Properties>
</file>